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2E7A">
      <w:pPr>
        <w:pStyle w:val="7"/>
        <w:jc w:val="center"/>
        <w:rPr>
          <w:sz w:val="28"/>
          <w:szCs w:val="28"/>
        </w:rPr>
      </w:pPr>
      <w:r>
        <w:rPr>
          <w:b/>
          <w:bCs/>
          <w:sz w:val="28"/>
          <w:szCs w:val="28"/>
          <w:u w:val="single"/>
          <w:lang w:val="ru-RU"/>
        </w:rPr>
        <w:t>ДАЧНОЕ</w:t>
      </w:r>
      <w:r>
        <w:rPr>
          <w:b/>
          <w:bCs/>
          <w:sz w:val="28"/>
          <w:szCs w:val="28"/>
          <w:u w:val="single"/>
        </w:rPr>
        <w:t xml:space="preserve"> НЕКОММЕРЧЕСКОЕ ТОВАРИЩЕСТВО СОБСТВЕННИКОВ      НЕДВИЖИМОСТИ «ВЫМПЕЛ»</w:t>
      </w:r>
    </w:p>
    <w:p w14:paraId="567BEF50">
      <w:pPr>
        <w:pStyle w:val="7"/>
        <w:rPr>
          <w:b/>
          <w:bCs/>
          <w:u w:val="single"/>
        </w:rPr>
      </w:pPr>
      <w:r>
        <w:tab/>
      </w:r>
      <w:r>
        <w:tab/>
      </w:r>
      <w:r>
        <w:tab/>
      </w:r>
      <w:r>
        <w:tab/>
      </w:r>
      <w:r>
        <w:tab/>
      </w:r>
    </w:p>
    <w:p w14:paraId="55801B29">
      <w:pPr>
        <w:pStyle w:val="2"/>
        <w:jc w:val="center"/>
        <w:rPr>
          <w:color w:val="FF0000"/>
          <w:sz w:val="40"/>
          <w:szCs w:val="40"/>
        </w:rPr>
      </w:pPr>
      <w:r>
        <w:rPr>
          <w:color w:val="FF0000"/>
          <w:sz w:val="40"/>
          <w:szCs w:val="40"/>
        </w:rPr>
        <w:t>У В Е Д О М Л Е Н И Е</w:t>
      </w:r>
      <w:bookmarkStart w:id="0" w:name="_GoBack"/>
      <w:bookmarkEnd w:id="0"/>
    </w:p>
    <w:p w14:paraId="68D0DD42">
      <w:pPr>
        <w:pStyle w:val="2"/>
        <w:jc w:val="center"/>
        <w:rPr>
          <w:color w:val="0070C0"/>
          <w:sz w:val="36"/>
          <w:szCs w:val="36"/>
        </w:rPr>
      </w:pPr>
      <w:r>
        <w:rPr>
          <w:color w:val="0070C0"/>
          <w:sz w:val="36"/>
          <w:szCs w:val="36"/>
        </w:rPr>
        <w:t>ОБ ОБЩЕМ СОБРАНИИ</w:t>
      </w:r>
    </w:p>
    <w:p w14:paraId="08214BD1">
      <w:pPr>
        <w:pStyle w:val="7"/>
        <w:jc w:val="center"/>
        <w:rPr>
          <w:sz w:val="28"/>
          <w:szCs w:val="28"/>
        </w:rPr>
      </w:pPr>
      <w:r>
        <w:rPr>
          <w:sz w:val="28"/>
          <w:szCs w:val="28"/>
        </w:rPr>
        <w:t xml:space="preserve">Правление ДНТ «ВЫМПЕЛ» уведомляет членов ДНТ о том, что </w:t>
      </w:r>
    </w:p>
    <w:p w14:paraId="3EEFFA64">
      <w:pPr>
        <w:pStyle w:val="7"/>
        <w:jc w:val="center"/>
        <w:rPr>
          <w:b/>
          <w:bCs/>
          <w:sz w:val="28"/>
          <w:szCs w:val="28"/>
        </w:rPr>
      </w:pPr>
      <w:r>
        <w:rPr>
          <w:rFonts w:hint="default"/>
          <w:b/>
          <w:bCs/>
          <w:color w:val="FF0000"/>
          <w:sz w:val="36"/>
          <w:szCs w:val="36"/>
          <w:u w:val="single"/>
          <w:lang w:val="ru-RU"/>
        </w:rPr>
        <w:t>30 мая</w:t>
      </w:r>
      <w:r>
        <w:rPr>
          <w:b/>
          <w:bCs/>
          <w:color w:val="FF0000"/>
          <w:sz w:val="36"/>
          <w:szCs w:val="36"/>
          <w:u w:val="single"/>
        </w:rPr>
        <w:t xml:space="preserve"> 202</w:t>
      </w:r>
      <w:r>
        <w:rPr>
          <w:rFonts w:hint="default"/>
          <w:b/>
          <w:bCs/>
          <w:color w:val="FF0000"/>
          <w:sz w:val="36"/>
          <w:szCs w:val="36"/>
          <w:u w:val="single"/>
          <w:lang w:val="ru-RU"/>
        </w:rPr>
        <w:t>6</w:t>
      </w:r>
      <w:r>
        <w:rPr>
          <w:b/>
          <w:bCs/>
          <w:color w:val="FF0000"/>
          <w:sz w:val="36"/>
          <w:szCs w:val="36"/>
        </w:rPr>
        <w:t xml:space="preserve"> </w:t>
      </w:r>
      <w:r>
        <w:rPr>
          <w:b/>
          <w:bCs/>
          <w:sz w:val="36"/>
          <w:szCs w:val="36"/>
        </w:rPr>
        <w:t>года</w:t>
      </w:r>
      <w:r>
        <w:rPr>
          <w:b/>
          <w:bCs/>
          <w:color w:val="FF0000"/>
          <w:sz w:val="36"/>
          <w:szCs w:val="36"/>
        </w:rPr>
        <w:t xml:space="preserve"> </w:t>
      </w:r>
      <w:r>
        <w:rPr>
          <w:b/>
          <w:bCs/>
          <w:color w:val="FF0000"/>
          <w:sz w:val="36"/>
          <w:szCs w:val="36"/>
          <w:u w:val="single"/>
        </w:rPr>
        <w:t>в 10:00</w:t>
      </w:r>
      <w:r>
        <w:rPr>
          <w:b/>
          <w:bCs/>
          <w:sz w:val="28"/>
          <w:szCs w:val="28"/>
        </w:rPr>
        <w:t xml:space="preserve"> </w:t>
      </w:r>
      <w:r>
        <w:rPr>
          <w:b/>
          <w:bCs/>
          <w:color w:val="0070C0"/>
          <w:sz w:val="28"/>
          <w:szCs w:val="28"/>
        </w:rPr>
        <w:t>(регистрация с 9:30)</w:t>
      </w:r>
      <w:r>
        <w:rPr>
          <w:b/>
          <w:bCs/>
          <w:sz w:val="28"/>
          <w:szCs w:val="28"/>
        </w:rPr>
        <w:t xml:space="preserve"> по адресу: </w:t>
      </w:r>
      <w:r>
        <w:rPr>
          <w:b/>
          <w:bCs/>
          <w:color w:val="0070C0"/>
          <w:sz w:val="28"/>
          <w:szCs w:val="28"/>
        </w:rPr>
        <w:t>село Ленинское, ул.50 лет Октября, д. 34,</w:t>
      </w:r>
      <w:r>
        <w:rPr>
          <w:b/>
          <w:bCs/>
          <w:sz w:val="28"/>
          <w:szCs w:val="28"/>
        </w:rPr>
        <w:t xml:space="preserve"> </w:t>
      </w:r>
      <w:r>
        <w:rPr>
          <w:b/>
          <w:bCs/>
          <w:color w:val="0070C0"/>
          <w:sz w:val="28"/>
          <w:szCs w:val="28"/>
        </w:rPr>
        <w:t xml:space="preserve">банкетный зал </w:t>
      </w:r>
      <w:r>
        <w:rPr>
          <w:b/>
          <w:bCs/>
          <w:sz w:val="28"/>
          <w:szCs w:val="28"/>
        </w:rPr>
        <w:t>проводится  общее собрание членов  ДНТ «Вымпел» со следующей повесткой: __________________________________________________________________</w:t>
      </w:r>
    </w:p>
    <w:p w14:paraId="7884EB71">
      <w:pPr>
        <w:pStyle w:val="2"/>
        <w:jc w:val="center"/>
        <w:rPr>
          <w:rFonts w:hint="default"/>
          <w:bCs w:val="0"/>
          <w:color w:val="0070C0"/>
          <w:sz w:val="32"/>
          <w:szCs w:val="32"/>
          <w:lang w:val="ru-RU"/>
        </w:rPr>
      </w:pPr>
      <w:r>
        <w:rPr>
          <w:bCs w:val="0"/>
          <w:color w:val="0070C0"/>
          <w:sz w:val="32"/>
          <w:szCs w:val="32"/>
        </w:rPr>
        <w:t>ПОВЕСТКА</w:t>
      </w:r>
      <w:r>
        <w:rPr>
          <w:rFonts w:hint="default"/>
          <w:bCs w:val="0"/>
          <w:color w:val="0070C0"/>
          <w:sz w:val="32"/>
          <w:szCs w:val="32"/>
          <w:lang w:val="ru-RU"/>
        </w:rPr>
        <w:t xml:space="preserve"> </w:t>
      </w:r>
    </w:p>
    <w:p w14:paraId="1B866726">
      <w:pPr>
        <w:pStyle w:val="2"/>
        <w:jc w:val="center"/>
        <w:rPr>
          <w:color w:val="0070C0"/>
          <w:sz w:val="32"/>
          <w:szCs w:val="32"/>
        </w:rPr>
      </w:pPr>
      <w:r>
        <w:rPr>
          <w:color w:val="0070C0"/>
          <w:sz w:val="32"/>
          <w:szCs w:val="32"/>
        </w:rPr>
        <w:t xml:space="preserve">очного общего собрания </w:t>
      </w:r>
      <w:r>
        <w:rPr>
          <w:color w:val="0070C0"/>
          <w:sz w:val="28"/>
          <w:szCs w:val="28"/>
        </w:rPr>
        <w:t>ДНТ</w:t>
      </w:r>
      <w:r>
        <w:rPr>
          <w:color w:val="0070C0"/>
          <w:sz w:val="32"/>
          <w:szCs w:val="32"/>
        </w:rPr>
        <w:t xml:space="preserve"> «ВЫМПЕЛ»</w:t>
      </w:r>
    </w:p>
    <w:p w14:paraId="17763EDC">
      <w:pPr>
        <w:ind w:firstLine="360"/>
        <w:outlineLvl w:val="0"/>
        <w:rPr>
          <w:b/>
          <w:sz w:val="28"/>
          <w:szCs w:val="28"/>
        </w:rPr>
      </w:pPr>
      <w:r>
        <w:rPr>
          <w:b/>
          <w:sz w:val="28"/>
          <w:szCs w:val="28"/>
        </w:rPr>
        <w:t>(наименование вопросов, которые будут рассмотрены и поставлены на голосование на общем собрании членов товарищества):</w:t>
      </w:r>
    </w:p>
    <w:p w14:paraId="0DB47FFF">
      <w:pPr>
        <w:ind w:left="720"/>
        <w:jc w:val="both"/>
        <w:rPr>
          <w:b/>
        </w:rPr>
      </w:pPr>
    </w:p>
    <w:p w14:paraId="36990343">
      <w:pPr>
        <w:pStyle w:val="9"/>
        <w:widowControl w:val="0"/>
        <w:numPr>
          <w:ilvl w:val="0"/>
          <w:numId w:val="1"/>
        </w:numPr>
        <w:autoSpaceDE w:val="0"/>
        <w:autoSpaceDN w:val="0"/>
        <w:adjustRightInd w:val="0"/>
        <w:jc w:val="both"/>
        <w:rPr>
          <w:sz w:val="32"/>
          <w:szCs w:val="32"/>
        </w:rPr>
      </w:pPr>
      <w:r>
        <w:rPr>
          <w:sz w:val="32"/>
          <w:szCs w:val="32"/>
          <w:lang w:val="ru-RU"/>
        </w:rPr>
        <w:t>О</w:t>
      </w:r>
      <w:r>
        <w:rPr>
          <w:rFonts w:hint="default"/>
          <w:sz w:val="32"/>
          <w:szCs w:val="32"/>
          <w:lang w:val="ru-RU"/>
        </w:rPr>
        <w:t xml:space="preserve"> мерах по пожарной безопасности на территории </w:t>
      </w:r>
      <w:r>
        <w:rPr>
          <w:sz w:val="32"/>
          <w:szCs w:val="32"/>
        </w:rPr>
        <w:t>ДНТ  «Вымпел»</w:t>
      </w:r>
      <w:r>
        <w:rPr>
          <w:rFonts w:hint="default"/>
          <w:sz w:val="32"/>
          <w:szCs w:val="32"/>
          <w:lang w:val="ru-RU"/>
        </w:rPr>
        <w:t>, в том числе в особый противопожарный режим, прохождение противопожарного инструктажа, действия при пожаре.</w:t>
      </w:r>
    </w:p>
    <w:p w14:paraId="707FAE72">
      <w:pPr>
        <w:widowControl w:val="0"/>
        <w:numPr>
          <w:ilvl w:val="0"/>
          <w:numId w:val="1"/>
        </w:numPr>
        <w:autoSpaceDE w:val="0"/>
        <w:autoSpaceDN w:val="0"/>
        <w:adjustRightInd w:val="0"/>
        <w:jc w:val="both"/>
        <w:rPr>
          <w:sz w:val="32"/>
          <w:szCs w:val="32"/>
        </w:rPr>
      </w:pPr>
      <w:r>
        <w:rPr>
          <w:sz w:val="32"/>
          <w:szCs w:val="32"/>
          <w:lang w:val="ru-RU"/>
        </w:rPr>
        <w:t>О</w:t>
      </w:r>
      <w:r>
        <w:rPr>
          <w:rFonts w:hint="default"/>
          <w:sz w:val="32"/>
          <w:szCs w:val="32"/>
          <w:lang w:val="ru-RU"/>
        </w:rPr>
        <w:t xml:space="preserve"> политике в сфере обработки персональных данных (далее - ПД), утверждение положения о обработке ПД в ДНТ «Вымпел» (трудовые отношения, реестр членов ДНТ «Вымпел», реестр льготников, личные кабинеты на сайте, меры защиты, порядок передачи информации о ПД в государственные и муниципальные органы). </w:t>
      </w:r>
      <w:r>
        <w:rPr>
          <w:sz w:val="32"/>
          <w:szCs w:val="32"/>
        </w:rPr>
        <w:t xml:space="preserve">Об утверждении реестра </w:t>
      </w:r>
      <w:r>
        <w:rPr>
          <w:sz w:val="32"/>
          <w:szCs w:val="32"/>
          <w:lang w:val="ru-RU"/>
        </w:rPr>
        <w:t>членов</w:t>
      </w:r>
      <w:r>
        <w:rPr>
          <w:rFonts w:hint="default"/>
          <w:sz w:val="32"/>
          <w:szCs w:val="32"/>
          <w:lang w:val="ru-RU"/>
        </w:rPr>
        <w:t xml:space="preserve"> </w:t>
      </w:r>
      <w:r>
        <w:rPr>
          <w:sz w:val="32"/>
          <w:szCs w:val="32"/>
        </w:rPr>
        <w:t xml:space="preserve">ДНТ  «Вымпел» по состоянию на </w:t>
      </w:r>
      <w:r>
        <w:rPr>
          <w:rFonts w:hint="default"/>
          <w:b/>
          <w:bCs/>
          <w:sz w:val="32"/>
          <w:szCs w:val="32"/>
          <w:lang w:val="ru-RU"/>
        </w:rPr>
        <w:t>01</w:t>
      </w:r>
      <w:r>
        <w:rPr>
          <w:b/>
          <w:bCs/>
          <w:sz w:val="32"/>
          <w:szCs w:val="32"/>
        </w:rPr>
        <w:t>.</w:t>
      </w:r>
      <w:r>
        <w:rPr>
          <w:rFonts w:hint="default"/>
          <w:b/>
          <w:bCs/>
          <w:sz w:val="32"/>
          <w:szCs w:val="32"/>
          <w:lang w:val="ru-RU"/>
        </w:rPr>
        <w:t>05</w:t>
      </w:r>
      <w:r>
        <w:rPr>
          <w:b/>
          <w:bCs/>
          <w:sz w:val="32"/>
          <w:szCs w:val="32"/>
        </w:rPr>
        <w:t>.202</w:t>
      </w:r>
      <w:r>
        <w:rPr>
          <w:rFonts w:hint="default"/>
          <w:b/>
          <w:bCs/>
          <w:sz w:val="32"/>
          <w:szCs w:val="32"/>
          <w:lang w:val="ru-RU"/>
        </w:rPr>
        <w:t>6</w:t>
      </w:r>
      <w:r>
        <w:rPr>
          <w:b/>
          <w:sz w:val="32"/>
          <w:szCs w:val="32"/>
        </w:rPr>
        <w:t xml:space="preserve"> года.</w:t>
      </w:r>
      <w:r>
        <w:rPr>
          <w:sz w:val="32"/>
          <w:szCs w:val="32"/>
        </w:rPr>
        <w:t xml:space="preserve"> </w:t>
      </w:r>
      <w:r>
        <w:rPr>
          <w:sz w:val="32"/>
          <w:szCs w:val="32"/>
          <w:lang w:val="ru-RU"/>
        </w:rPr>
        <w:t>Об</w:t>
      </w:r>
      <w:r>
        <w:rPr>
          <w:rFonts w:hint="default"/>
          <w:sz w:val="32"/>
          <w:szCs w:val="32"/>
          <w:lang w:val="ru-RU"/>
        </w:rPr>
        <w:t xml:space="preserve"> использовании мессенджеров для обмена информацией между органами управления товарищества и жителями.</w:t>
      </w:r>
    </w:p>
    <w:p w14:paraId="44055997">
      <w:pPr>
        <w:widowControl w:val="0"/>
        <w:numPr>
          <w:ilvl w:val="0"/>
          <w:numId w:val="1"/>
        </w:numPr>
        <w:autoSpaceDE w:val="0"/>
        <w:autoSpaceDN w:val="0"/>
        <w:adjustRightInd w:val="0"/>
        <w:jc w:val="both"/>
        <w:rPr>
          <w:sz w:val="32"/>
          <w:szCs w:val="32"/>
        </w:rPr>
      </w:pPr>
      <w:r>
        <w:rPr>
          <w:sz w:val="32"/>
          <w:szCs w:val="32"/>
        </w:rPr>
        <w:t>Отчет о проделанной председателем и правлением работе в 202</w:t>
      </w:r>
      <w:r>
        <w:rPr>
          <w:rFonts w:hint="default"/>
          <w:sz w:val="32"/>
          <w:szCs w:val="32"/>
          <w:lang w:val="ru-RU"/>
        </w:rPr>
        <w:t>5</w:t>
      </w:r>
      <w:r>
        <w:rPr>
          <w:sz w:val="32"/>
          <w:szCs w:val="32"/>
        </w:rPr>
        <w:t xml:space="preserve"> году.</w:t>
      </w:r>
    </w:p>
    <w:p w14:paraId="2DEB9B04">
      <w:pPr>
        <w:widowControl w:val="0"/>
        <w:numPr>
          <w:ilvl w:val="0"/>
          <w:numId w:val="1"/>
        </w:numPr>
        <w:autoSpaceDE w:val="0"/>
        <w:autoSpaceDN w:val="0"/>
        <w:adjustRightInd w:val="0"/>
        <w:jc w:val="both"/>
        <w:rPr>
          <w:sz w:val="32"/>
          <w:szCs w:val="32"/>
        </w:rPr>
      </w:pPr>
      <w:r>
        <w:rPr>
          <w:sz w:val="32"/>
          <w:szCs w:val="32"/>
        </w:rPr>
        <w:t>Заключение ревизора ДНТ  «Вымпел» по отчету по исполнению сметы за 202</w:t>
      </w:r>
      <w:r>
        <w:rPr>
          <w:rFonts w:hint="default"/>
          <w:sz w:val="32"/>
          <w:szCs w:val="32"/>
          <w:lang w:val="ru-RU"/>
        </w:rPr>
        <w:t>5</w:t>
      </w:r>
      <w:r>
        <w:rPr>
          <w:sz w:val="32"/>
          <w:szCs w:val="32"/>
        </w:rPr>
        <w:t xml:space="preserve"> год.</w:t>
      </w:r>
    </w:p>
    <w:p w14:paraId="2CCAFCA3">
      <w:pPr>
        <w:widowControl w:val="0"/>
        <w:numPr>
          <w:ilvl w:val="0"/>
          <w:numId w:val="1"/>
        </w:numPr>
        <w:autoSpaceDE w:val="0"/>
        <w:autoSpaceDN w:val="0"/>
        <w:adjustRightInd w:val="0"/>
        <w:jc w:val="both"/>
        <w:rPr>
          <w:sz w:val="32"/>
          <w:szCs w:val="32"/>
        </w:rPr>
      </w:pPr>
      <w:r>
        <w:rPr>
          <w:sz w:val="32"/>
          <w:szCs w:val="32"/>
        </w:rPr>
        <w:t>Отчет по смете расходов за 202</w:t>
      </w:r>
      <w:r>
        <w:rPr>
          <w:rFonts w:hint="default"/>
          <w:sz w:val="32"/>
          <w:szCs w:val="32"/>
          <w:lang w:val="ru-RU"/>
        </w:rPr>
        <w:t>5</w:t>
      </w:r>
      <w:r>
        <w:rPr>
          <w:sz w:val="32"/>
          <w:szCs w:val="32"/>
        </w:rPr>
        <w:t xml:space="preserve"> года.</w:t>
      </w:r>
    </w:p>
    <w:p w14:paraId="5432EEF6">
      <w:pPr>
        <w:widowControl w:val="0"/>
        <w:numPr>
          <w:ilvl w:val="0"/>
          <w:numId w:val="1"/>
        </w:numPr>
        <w:autoSpaceDE w:val="0"/>
        <w:autoSpaceDN w:val="0"/>
        <w:adjustRightInd w:val="0"/>
        <w:jc w:val="both"/>
        <w:rPr>
          <w:sz w:val="32"/>
          <w:szCs w:val="32"/>
        </w:rPr>
      </w:pPr>
      <w:r>
        <w:rPr>
          <w:sz w:val="32"/>
          <w:szCs w:val="32"/>
        </w:rPr>
        <w:t>Утверждение</w:t>
      </w:r>
      <w:r>
        <w:rPr>
          <w:rFonts w:hint="default"/>
          <w:sz w:val="32"/>
          <w:szCs w:val="32"/>
          <w:lang w:val="ru-RU"/>
        </w:rPr>
        <w:t xml:space="preserve"> приходно-расходной </w:t>
      </w:r>
      <w:r>
        <w:rPr>
          <w:sz w:val="32"/>
          <w:szCs w:val="32"/>
        </w:rPr>
        <w:t xml:space="preserve">сметы </w:t>
      </w:r>
      <w:r>
        <w:rPr>
          <w:sz w:val="32"/>
          <w:szCs w:val="32"/>
          <w:lang w:val="ru-RU"/>
        </w:rPr>
        <w:t>на</w:t>
      </w:r>
      <w:r>
        <w:rPr>
          <w:rFonts w:hint="default"/>
          <w:sz w:val="32"/>
          <w:szCs w:val="32"/>
          <w:lang w:val="ru-RU"/>
        </w:rPr>
        <w:t xml:space="preserve"> 2026 год, </w:t>
      </w:r>
      <w:r>
        <w:rPr>
          <w:sz w:val="32"/>
          <w:szCs w:val="32"/>
        </w:rPr>
        <w:t>финансово-экономического обоснования размера годовых членских взносов (платы) и целевых взносов (платы) на 202</w:t>
      </w:r>
      <w:r>
        <w:rPr>
          <w:rFonts w:hint="default"/>
          <w:sz w:val="32"/>
          <w:szCs w:val="32"/>
          <w:lang w:val="ru-RU"/>
        </w:rPr>
        <w:t>6</w:t>
      </w:r>
      <w:r>
        <w:rPr>
          <w:sz w:val="32"/>
          <w:szCs w:val="32"/>
        </w:rPr>
        <w:t xml:space="preserve"> год, порядка и сроков их уплаты. </w:t>
      </w:r>
    </w:p>
    <w:p w14:paraId="364A9B89">
      <w:pPr>
        <w:pStyle w:val="9"/>
        <w:widowControl w:val="0"/>
        <w:numPr>
          <w:ilvl w:val="0"/>
          <w:numId w:val="1"/>
        </w:numPr>
        <w:autoSpaceDE w:val="0"/>
        <w:autoSpaceDN w:val="0"/>
        <w:adjustRightInd w:val="0"/>
        <w:jc w:val="both"/>
        <w:rPr>
          <w:sz w:val="32"/>
          <w:szCs w:val="32"/>
        </w:rPr>
      </w:pPr>
      <w:r>
        <w:rPr>
          <w:sz w:val="32"/>
          <w:szCs w:val="32"/>
        </w:rPr>
        <w:t>Об утверждении порядка исчисления индивидуального годового членского взноса (платы) на 202</w:t>
      </w:r>
      <w:r>
        <w:rPr>
          <w:rFonts w:hint="default"/>
          <w:sz w:val="32"/>
          <w:szCs w:val="32"/>
          <w:lang w:val="ru-RU"/>
        </w:rPr>
        <w:t>6</w:t>
      </w:r>
      <w:r>
        <w:rPr>
          <w:sz w:val="32"/>
          <w:szCs w:val="32"/>
        </w:rPr>
        <w:t xml:space="preserve"> год, а также  индивидуального годового целевого взноса (платы) на 202</w:t>
      </w:r>
      <w:r>
        <w:rPr>
          <w:rFonts w:hint="default"/>
          <w:sz w:val="32"/>
          <w:szCs w:val="32"/>
          <w:lang w:val="ru-RU"/>
        </w:rPr>
        <w:t>6</w:t>
      </w:r>
      <w:r>
        <w:rPr>
          <w:sz w:val="32"/>
          <w:szCs w:val="32"/>
        </w:rPr>
        <w:t xml:space="preserve"> год у должников.</w:t>
      </w:r>
    </w:p>
    <w:p w14:paraId="563A7947">
      <w:pPr>
        <w:pStyle w:val="9"/>
        <w:widowControl w:val="0"/>
        <w:numPr>
          <w:ilvl w:val="0"/>
          <w:numId w:val="1"/>
        </w:numPr>
        <w:autoSpaceDE w:val="0"/>
        <w:autoSpaceDN w:val="0"/>
        <w:adjustRightInd w:val="0"/>
        <w:jc w:val="both"/>
        <w:rPr>
          <w:sz w:val="32"/>
          <w:szCs w:val="32"/>
        </w:rPr>
      </w:pPr>
      <w:r>
        <w:rPr>
          <w:sz w:val="32"/>
          <w:szCs w:val="32"/>
          <w:lang w:val="ru-RU"/>
        </w:rPr>
        <w:t>О</w:t>
      </w:r>
      <w:r>
        <w:rPr>
          <w:rFonts w:hint="default"/>
          <w:sz w:val="32"/>
          <w:szCs w:val="32"/>
          <w:lang w:val="ru-RU"/>
        </w:rPr>
        <w:t xml:space="preserve"> присоединении земельного участка 0,6 соток в тупике на 7 улице к земельному участку № 86.</w:t>
      </w:r>
    </w:p>
    <w:p w14:paraId="1EB694E5">
      <w:pPr>
        <w:pStyle w:val="9"/>
        <w:widowControl w:val="0"/>
        <w:numPr>
          <w:ilvl w:val="0"/>
          <w:numId w:val="1"/>
        </w:numPr>
        <w:autoSpaceDE w:val="0"/>
        <w:autoSpaceDN w:val="0"/>
        <w:adjustRightInd w:val="0"/>
        <w:jc w:val="both"/>
        <w:rPr>
          <w:sz w:val="32"/>
          <w:szCs w:val="32"/>
        </w:rPr>
      </w:pPr>
      <w:r>
        <w:rPr>
          <w:sz w:val="32"/>
          <w:szCs w:val="32"/>
          <w:lang w:val="ru-RU"/>
        </w:rPr>
        <w:t>О</w:t>
      </w:r>
      <w:r>
        <w:rPr>
          <w:rFonts w:hint="default"/>
          <w:sz w:val="32"/>
          <w:szCs w:val="32"/>
          <w:lang w:val="ru-RU"/>
        </w:rPr>
        <w:t xml:space="preserve"> выполнении членами ДНТ «Вымпел» своих обязательств по договору энергопотребления, имеющихся проблемах и путях их решения (дефицит денежных средств по оплате за потребленную электроэнергию, нарушения сроков внесения показаний и платежей, опломбирование счетчиков, защита уголками кабелей на опорах). О проблемах передача данных счетчиков как в рамках Личных кабинетов, так и вне его (передача данных, назначение платежа, уведомление об уточнении платежа, о своевременном переходе на новый утвержденный тариф и др.).</w:t>
      </w:r>
    </w:p>
    <w:p w14:paraId="45AD805F">
      <w:pPr>
        <w:pStyle w:val="9"/>
        <w:widowControl w:val="0"/>
        <w:numPr>
          <w:ilvl w:val="0"/>
          <w:numId w:val="1"/>
        </w:numPr>
        <w:autoSpaceDE w:val="0"/>
        <w:autoSpaceDN w:val="0"/>
        <w:adjustRightInd w:val="0"/>
        <w:jc w:val="both"/>
        <w:rPr>
          <w:sz w:val="32"/>
          <w:szCs w:val="32"/>
        </w:rPr>
      </w:pPr>
      <w:r>
        <w:rPr>
          <w:rFonts w:hint="default"/>
          <w:sz w:val="32"/>
          <w:szCs w:val="32"/>
          <w:lang w:val="ru-RU"/>
        </w:rPr>
        <w:t xml:space="preserve">О соблюдении жителями ДНТ «Вымпел» правил застройки и проживания (красные линии, заборы, мусор, расстояния от туалетов до домов на соседних участках, условия содержания домашних животных (птиц, кроликов, собак, кошек), прививки, санитария, проблемы утилизации отходов, запрет на выгул собак без намордниках и поводка; проблемы самовыгула животных (собак и кошек), уборка за ними фекалий; а также о соблюдении  правил пользования дорогами и проездами, правил парковки, проезда через пожарные выезды; ограничения скорости, обучение детей в семьях ПДД, пожарной безопасности; о соблюдении норм обустройства въездов (съездов) на участки с улиц;  о самозахватах земель общего пользования на улицах (посадка крупных деревьев, кустарников у заборов, складирование на постоянной основе горючих строительных материалов, в том числе под опорами электропередач и т.п.); порядок спила высокорослых деревьев. </w:t>
      </w:r>
    </w:p>
    <w:p w14:paraId="5879380F">
      <w:pPr>
        <w:pStyle w:val="9"/>
        <w:widowControl w:val="0"/>
        <w:numPr>
          <w:ilvl w:val="0"/>
          <w:numId w:val="1"/>
        </w:numPr>
        <w:autoSpaceDE w:val="0"/>
        <w:autoSpaceDN w:val="0"/>
        <w:adjustRightInd w:val="0"/>
        <w:jc w:val="both"/>
        <w:rPr>
          <w:sz w:val="32"/>
          <w:szCs w:val="32"/>
        </w:rPr>
      </w:pPr>
      <w:r>
        <w:rPr>
          <w:sz w:val="32"/>
          <w:szCs w:val="32"/>
        </w:rPr>
        <w:t>О порядке пользования инфраструктурой ДНТ  «Вымпел»</w:t>
      </w:r>
      <w:r>
        <w:rPr>
          <w:rFonts w:hint="default"/>
          <w:sz w:val="32"/>
          <w:szCs w:val="32"/>
          <w:lang w:val="ru-RU"/>
        </w:rPr>
        <w:t xml:space="preserve"> (газовыми и электрическими сетями, дорогами, детской и спортивной площадкой, пожарными выездами, услугой по вывозу ТКО и другими объектами) собственниками земельных участков, пользующимися ими в индивидуальном порядке, без вступления в члены товарищества (уч.25 и уч.87)</w:t>
      </w:r>
      <w:r>
        <w:rPr>
          <w:sz w:val="32"/>
          <w:szCs w:val="32"/>
        </w:rPr>
        <w:t>.</w:t>
      </w:r>
    </w:p>
    <w:p w14:paraId="3EBF252E">
      <w:pPr>
        <w:pStyle w:val="9"/>
        <w:widowControl w:val="0"/>
        <w:autoSpaceDE w:val="0"/>
        <w:autoSpaceDN w:val="0"/>
        <w:adjustRightInd w:val="0"/>
        <w:ind w:left="1428"/>
        <w:jc w:val="both"/>
        <w:rPr>
          <w:b/>
          <w:i/>
          <w:sz w:val="32"/>
          <w:szCs w:val="32"/>
        </w:rPr>
      </w:pPr>
    </w:p>
    <w:p w14:paraId="75235682">
      <w:pPr>
        <w:ind w:firstLine="708"/>
        <w:jc w:val="both"/>
        <w:rPr>
          <w:b/>
          <w:i/>
          <w:sz w:val="32"/>
          <w:szCs w:val="32"/>
        </w:rPr>
      </w:pPr>
    </w:p>
    <w:p w14:paraId="602F3FC7">
      <w:pPr>
        <w:ind w:firstLine="708"/>
        <w:jc w:val="both"/>
        <w:rPr>
          <w:b/>
          <w:i/>
          <w:sz w:val="32"/>
          <w:szCs w:val="32"/>
        </w:rPr>
      </w:pPr>
      <w:r>
        <w:rPr>
          <w:b/>
          <w:i/>
          <w:sz w:val="32"/>
          <w:szCs w:val="32"/>
        </w:rPr>
        <w:t>Примечание.</w:t>
      </w:r>
    </w:p>
    <w:p w14:paraId="7E6C1624">
      <w:pPr>
        <w:pStyle w:val="9"/>
        <w:numPr>
          <w:ilvl w:val="0"/>
          <w:numId w:val="2"/>
        </w:numPr>
        <w:jc w:val="both"/>
        <w:rPr>
          <w:sz w:val="32"/>
          <w:szCs w:val="32"/>
        </w:rPr>
      </w:pPr>
      <w:r>
        <w:rPr>
          <w:bCs/>
          <w:sz w:val="32"/>
          <w:szCs w:val="32"/>
        </w:rPr>
        <w:t>Собрание проводится по инициативе правления.</w:t>
      </w:r>
    </w:p>
    <w:p w14:paraId="154B6D38">
      <w:pPr>
        <w:pStyle w:val="9"/>
        <w:numPr>
          <w:ilvl w:val="0"/>
          <w:numId w:val="2"/>
        </w:numPr>
        <w:jc w:val="both"/>
        <w:rPr>
          <w:sz w:val="32"/>
          <w:szCs w:val="32"/>
        </w:rPr>
      </w:pPr>
      <w:r>
        <w:rPr>
          <w:sz w:val="32"/>
          <w:szCs w:val="32"/>
        </w:rPr>
        <w:t xml:space="preserve">Повестка утверждена на заседании правления ДНТ  «Вымпел» </w:t>
      </w:r>
      <w:r>
        <w:rPr>
          <w:rFonts w:hint="default"/>
          <w:b/>
          <w:sz w:val="32"/>
          <w:szCs w:val="32"/>
          <w:lang w:val="ru-RU"/>
        </w:rPr>
        <w:t>14.05</w:t>
      </w:r>
      <w:r>
        <w:rPr>
          <w:b/>
          <w:sz w:val="32"/>
          <w:szCs w:val="32"/>
        </w:rPr>
        <w:t>.202</w:t>
      </w:r>
      <w:r>
        <w:rPr>
          <w:rFonts w:hint="default"/>
          <w:b/>
          <w:sz w:val="32"/>
          <w:szCs w:val="32"/>
          <w:lang w:val="ru-RU"/>
        </w:rPr>
        <w:t>6</w:t>
      </w:r>
      <w:r>
        <w:rPr>
          <w:b/>
          <w:sz w:val="32"/>
          <w:szCs w:val="32"/>
        </w:rPr>
        <w:t xml:space="preserve"> года.</w:t>
      </w:r>
    </w:p>
    <w:p w14:paraId="34DD3EC9">
      <w:pPr>
        <w:pStyle w:val="9"/>
        <w:numPr>
          <w:ilvl w:val="0"/>
          <w:numId w:val="2"/>
        </w:numPr>
        <w:jc w:val="both"/>
        <w:rPr>
          <w:b/>
          <w:sz w:val="32"/>
          <w:szCs w:val="32"/>
        </w:rPr>
      </w:pPr>
      <w:r>
        <w:rPr>
          <w:sz w:val="32"/>
          <w:szCs w:val="32"/>
        </w:rPr>
        <w:t>Дата направления личного уведомления</w:t>
      </w:r>
      <w:r>
        <w:rPr>
          <w:rFonts w:hint="default"/>
          <w:sz w:val="32"/>
          <w:szCs w:val="32"/>
          <w:lang w:val="ru-RU"/>
        </w:rPr>
        <w:t xml:space="preserve"> о дате собрания</w:t>
      </w:r>
      <w:r>
        <w:rPr>
          <w:sz w:val="32"/>
          <w:szCs w:val="32"/>
        </w:rPr>
        <w:t xml:space="preserve"> для членов ДНТ  «Вымпел»</w:t>
      </w:r>
      <w:r>
        <w:rPr>
          <w:rFonts w:hint="default"/>
          <w:sz w:val="32"/>
          <w:szCs w:val="32"/>
          <w:lang w:val="ru-RU"/>
        </w:rPr>
        <w:t>, «индивидуалов»</w:t>
      </w:r>
      <w:r>
        <w:rPr>
          <w:sz w:val="32"/>
          <w:szCs w:val="32"/>
        </w:rPr>
        <w:t xml:space="preserve"> по электронной почте (согласно данным в Реестре), а также объявление на сайте и доске информации  – </w:t>
      </w:r>
      <w:r>
        <w:rPr>
          <w:b/>
          <w:sz w:val="32"/>
          <w:szCs w:val="32"/>
        </w:rPr>
        <w:t>1</w:t>
      </w:r>
      <w:r>
        <w:rPr>
          <w:rFonts w:hint="default"/>
          <w:b/>
          <w:sz w:val="32"/>
          <w:szCs w:val="32"/>
          <w:lang w:val="ru-RU"/>
        </w:rPr>
        <w:t>6</w:t>
      </w:r>
      <w:r>
        <w:rPr>
          <w:b/>
          <w:sz w:val="32"/>
          <w:szCs w:val="32"/>
        </w:rPr>
        <w:t>.</w:t>
      </w:r>
      <w:r>
        <w:rPr>
          <w:rFonts w:hint="default"/>
          <w:b/>
          <w:sz w:val="32"/>
          <w:szCs w:val="32"/>
          <w:lang w:val="ru-RU"/>
        </w:rPr>
        <w:t>05.</w:t>
      </w:r>
      <w:r>
        <w:rPr>
          <w:b/>
          <w:sz w:val="32"/>
          <w:szCs w:val="32"/>
        </w:rPr>
        <w:t>202</w:t>
      </w:r>
      <w:r>
        <w:rPr>
          <w:rFonts w:hint="default"/>
          <w:b/>
          <w:sz w:val="32"/>
          <w:szCs w:val="32"/>
          <w:lang w:val="ru-RU"/>
        </w:rPr>
        <w:t>6</w:t>
      </w:r>
      <w:r>
        <w:rPr>
          <w:b/>
          <w:sz w:val="32"/>
          <w:szCs w:val="32"/>
        </w:rPr>
        <w:t xml:space="preserve"> года;</w:t>
      </w:r>
      <w:r>
        <w:rPr>
          <w:sz w:val="32"/>
          <w:szCs w:val="32"/>
        </w:rPr>
        <w:t xml:space="preserve"> </w:t>
      </w:r>
    </w:p>
    <w:p w14:paraId="3A137B9B">
      <w:pPr>
        <w:pStyle w:val="9"/>
        <w:numPr>
          <w:ilvl w:val="0"/>
          <w:numId w:val="2"/>
        </w:numPr>
        <w:jc w:val="both"/>
        <w:rPr>
          <w:b/>
          <w:sz w:val="32"/>
          <w:szCs w:val="32"/>
        </w:rPr>
      </w:pPr>
      <w:r>
        <w:rPr>
          <w:sz w:val="32"/>
          <w:szCs w:val="32"/>
        </w:rPr>
        <w:t xml:space="preserve">Направление и опубликование материалов к собранию – </w:t>
      </w:r>
      <w:r>
        <w:rPr>
          <w:rFonts w:hint="default"/>
          <w:b/>
          <w:sz w:val="32"/>
          <w:szCs w:val="32"/>
          <w:lang w:val="ru-RU"/>
        </w:rPr>
        <w:t>23</w:t>
      </w:r>
      <w:r>
        <w:rPr>
          <w:b/>
          <w:sz w:val="32"/>
          <w:szCs w:val="32"/>
        </w:rPr>
        <w:t>.</w:t>
      </w:r>
      <w:r>
        <w:rPr>
          <w:rFonts w:hint="default"/>
          <w:b/>
          <w:sz w:val="32"/>
          <w:szCs w:val="32"/>
          <w:lang w:val="ru-RU"/>
        </w:rPr>
        <w:t>05</w:t>
      </w:r>
      <w:r>
        <w:rPr>
          <w:b/>
          <w:sz w:val="32"/>
          <w:szCs w:val="32"/>
        </w:rPr>
        <w:t>.202</w:t>
      </w:r>
      <w:r>
        <w:rPr>
          <w:rFonts w:hint="default"/>
          <w:b/>
          <w:sz w:val="32"/>
          <w:szCs w:val="32"/>
          <w:lang w:val="ru-RU"/>
        </w:rPr>
        <w:t>6</w:t>
      </w:r>
      <w:r>
        <w:rPr>
          <w:b/>
          <w:sz w:val="32"/>
          <w:szCs w:val="32"/>
        </w:rPr>
        <w:t xml:space="preserve"> года.</w:t>
      </w:r>
    </w:p>
    <w:p w14:paraId="0128BF35">
      <w:pPr>
        <w:pStyle w:val="9"/>
        <w:numPr>
          <w:ilvl w:val="0"/>
          <w:numId w:val="2"/>
        </w:numPr>
        <w:jc w:val="both"/>
        <w:rPr>
          <w:b/>
          <w:sz w:val="32"/>
          <w:szCs w:val="32"/>
        </w:rPr>
      </w:pPr>
      <w:r>
        <w:rPr>
          <w:sz w:val="32"/>
          <w:szCs w:val="32"/>
        </w:rPr>
        <w:t xml:space="preserve">Дата размещения РЕШЕНИЯ собрания на сайте ДНТ  «Вымпел» - </w:t>
      </w:r>
      <w:r>
        <w:rPr>
          <w:b/>
          <w:sz w:val="32"/>
          <w:szCs w:val="32"/>
        </w:rPr>
        <w:t xml:space="preserve">до </w:t>
      </w:r>
      <w:r>
        <w:rPr>
          <w:rFonts w:hint="default"/>
          <w:b/>
          <w:sz w:val="32"/>
          <w:szCs w:val="32"/>
          <w:lang w:val="ru-RU"/>
        </w:rPr>
        <w:t>10</w:t>
      </w:r>
      <w:r>
        <w:rPr>
          <w:b/>
          <w:sz w:val="32"/>
          <w:szCs w:val="32"/>
        </w:rPr>
        <w:t>.</w:t>
      </w:r>
      <w:r>
        <w:rPr>
          <w:rFonts w:hint="default"/>
          <w:b/>
          <w:sz w:val="32"/>
          <w:szCs w:val="32"/>
          <w:lang w:val="ru-RU"/>
        </w:rPr>
        <w:t>06</w:t>
      </w:r>
      <w:r>
        <w:rPr>
          <w:b/>
          <w:sz w:val="32"/>
          <w:szCs w:val="32"/>
        </w:rPr>
        <w:t>.202</w:t>
      </w:r>
      <w:r>
        <w:rPr>
          <w:rFonts w:hint="default"/>
          <w:b/>
          <w:sz w:val="32"/>
          <w:szCs w:val="32"/>
          <w:lang w:val="ru-RU"/>
        </w:rPr>
        <w:t>6</w:t>
      </w:r>
      <w:r>
        <w:rPr>
          <w:b/>
          <w:sz w:val="32"/>
          <w:szCs w:val="32"/>
        </w:rPr>
        <w:t xml:space="preserve"> года.</w:t>
      </w:r>
    </w:p>
    <w:p w14:paraId="34DBD30B">
      <w:pPr>
        <w:jc w:val="both"/>
        <w:rPr>
          <w:b/>
        </w:rPr>
      </w:pPr>
      <w:r>
        <w:rPr>
          <w:b/>
        </w:rPr>
        <w:t>____________________________________________________________________________</w:t>
      </w:r>
    </w:p>
    <w:p w14:paraId="7F2A5476">
      <w:pPr>
        <w:jc w:val="both"/>
        <w:rPr>
          <w:b/>
        </w:rPr>
      </w:pPr>
    </w:p>
    <w:p w14:paraId="4D026661">
      <w:pPr>
        <w:ind w:firstLine="708"/>
        <w:jc w:val="both"/>
        <w:rPr>
          <w:b/>
          <w:sz w:val="32"/>
          <w:szCs w:val="32"/>
        </w:rPr>
      </w:pPr>
      <w:r>
        <w:rPr>
          <w:b/>
          <w:sz w:val="32"/>
          <w:szCs w:val="32"/>
        </w:rPr>
        <w:t xml:space="preserve">Все возникающие вопросы и предложения по повестке собрания направлять председателю правления </w:t>
      </w:r>
      <w:r>
        <w:rPr>
          <w:b/>
          <w:sz w:val="32"/>
          <w:szCs w:val="32"/>
          <w:lang w:val="ru-RU"/>
        </w:rPr>
        <w:t>ДНТ</w:t>
      </w:r>
      <w:r>
        <w:rPr>
          <w:b/>
          <w:sz w:val="32"/>
          <w:szCs w:val="32"/>
        </w:rPr>
        <w:t xml:space="preserve"> «Вымпел» Ёлгин</w:t>
      </w:r>
      <w:r>
        <w:rPr>
          <w:b/>
          <w:sz w:val="32"/>
          <w:szCs w:val="32"/>
          <w:lang w:val="ru-RU"/>
        </w:rPr>
        <w:t>у</w:t>
      </w:r>
      <w:r>
        <w:rPr>
          <w:rFonts w:hint="default"/>
          <w:b/>
          <w:sz w:val="32"/>
          <w:szCs w:val="32"/>
          <w:lang w:val="ru-RU"/>
        </w:rPr>
        <w:t xml:space="preserve"> Сергею Геннадьевичу</w:t>
      </w:r>
      <w:r>
        <w:rPr>
          <w:b/>
          <w:sz w:val="32"/>
          <w:szCs w:val="32"/>
        </w:rPr>
        <w:t xml:space="preserve">, </w:t>
      </w:r>
    </w:p>
    <w:p w14:paraId="1AFC28E7">
      <w:pPr>
        <w:ind w:firstLine="708"/>
        <w:jc w:val="both"/>
        <w:rPr>
          <w:b/>
          <w:color w:val="0070C0"/>
          <w:sz w:val="32"/>
          <w:szCs w:val="32"/>
        </w:rPr>
      </w:pPr>
      <w:r>
        <w:rPr>
          <w:b/>
          <w:sz w:val="32"/>
          <w:szCs w:val="32"/>
        </w:rPr>
        <w:t xml:space="preserve">эл. </w:t>
      </w:r>
      <w:r>
        <w:rPr>
          <w:b/>
          <w:sz w:val="32"/>
          <w:szCs w:val="32"/>
          <w:lang w:val="ru-RU"/>
        </w:rPr>
        <w:t>п</w:t>
      </w:r>
      <w:r>
        <w:rPr>
          <w:b/>
          <w:sz w:val="32"/>
          <w:szCs w:val="32"/>
        </w:rPr>
        <w:t xml:space="preserve">очта: </w:t>
      </w:r>
      <w:r>
        <w:rPr>
          <w:b/>
          <w:color w:val="0070C0"/>
          <w:sz w:val="32"/>
          <w:szCs w:val="32"/>
        </w:rPr>
        <w:t xml:space="preserve"> </w:t>
      </w:r>
      <w:r>
        <w:fldChar w:fldCharType="begin"/>
      </w:r>
      <w:r>
        <w:instrText xml:space="preserve"> HYPERLINK "mailto:Elr7@yandex.ru" </w:instrText>
      </w:r>
      <w:r>
        <w:fldChar w:fldCharType="separate"/>
      </w:r>
      <w:r>
        <w:rPr>
          <w:rStyle w:val="5"/>
          <w:b/>
          <w:color w:val="0070C0"/>
          <w:sz w:val="32"/>
          <w:szCs w:val="32"/>
          <w:lang w:val="en-US"/>
        </w:rPr>
        <w:t>Elr</w:t>
      </w:r>
      <w:r>
        <w:rPr>
          <w:rStyle w:val="5"/>
          <w:b/>
          <w:color w:val="0070C0"/>
          <w:sz w:val="32"/>
          <w:szCs w:val="32"/>
        </w:rPr>
        <w:t>7@</w:t>
      </w:r>
      <w:r>
        <w:rPr>
          <w:rStyle w:val="5"/>
          <w:b/>
          <w:color w:val="0070C0"/>
          <w:sz w:val="32"/>
          <w:szCs w:val="32"/>
          <w:lang w:val="en-US"/>
        </w:rPr>
        <w:t>yandex</w:t>
      </w:r>
      <w:r>
        <w:rPr>
          <w:rStyle w:val="5"/>
          <w:b/>
          <w:color w:val="0070C0"/>
          <w:sz w:val="32"/>
          <w:szCs w:val="32"/>
        </w:rPr>
        <w:t>.</w:t>
      </w:r>
      <w:r>
        <w:rPr>
          <w:rStyle w:val="5"/>
          <w:b/>
          <w:color w:val="0070C0"/>
          <w:sz w:val="32"/>
          <w:szCs w:val="32"/>
          <w:lang w:val="en-US"/>
        </w:rPr>
        <w:t>ru</w:t>
      </w:r>
      <w:r>
        <w:rPr>
          <w:rStyle w:val="5"/>
          <w:b/>
          <w:color w:val="0070C0"/>
          <w:sz w:val="32"/>
          <w:szCs w:val="32"/>
          <w:lang w:val="en-US"/>
        </w:rPr>
        <w:fldChar w:fldCharType="end"/>
      </w:r>
      <w:r>
        <w:t xml:space="preserve">   </w:t>
      </w:r>
      <w:r>
        <w:rPr>
          <w:b/>
          <w:sz w:val="32"/>
          <w:szCs w:val="32"/>
        </w:rPr>
        <w:t xml:space="preserve">       тел.</w:t>
      </w:r>
      <w:r>
        <w:rPr>
          <w:b/>
          <w:color w:val="0070C0"/>
          <w:sz w:val="32"/>
          <w:szCs w:val="32"/>
        </w:rPr>
        <w:t xml:space="preserve"> 8-9</w:t>
      </w:r>
      <w:r>
        <w:rPr>
          <w:rFonts w:hint="default"/>
          <w:b/>
          <w:color w:val="0070C0"/>
          <w:sz w:val="32"/>
          <w:szCs w:val="32"/>
          <w:lang w:val="ru-RU"/>
        </w:rPr>
        <w:t>2</w:t>
      </w:r>
      <w:r>
        <w:rPr>
          <w:b/>
          <w:color w:val="0070C0"/>
          <w:sz w:val="32"/>
          <w:szCs w:val="32"/>
        </w:rPr>
        <w:t>3-7</w:t>
      </w:r>
      <w:r>
        <w:rPr>
          <w:rFonts w:hint="default"/>
          <w:b/>
          <w:color w:val="0070C0"/>
          <w:sz w:val="32"/>
          <w:szCs w:val="32"/>
          <w:lang w:val="ru-RU"/>
        </w:rPr>
        <w:t>06</w:t>
      </w:r>
      <w:r>
        <w:rPr>
          <w:b/>
          <w:color w:val="0070C0"/>
          <w:sz w:val="32"/>
          <w:szCs w:val="32"/>
        </w:rPr>
        <w:t>-</w:t>
      </w:r>
      <w:r>
        <w:rPr>
          <w:rFonts w:hint="default"/>
          <w:b/>
          <w:color w:val="0070C0"/>
          <w:sz w:val="32"/>
          <w:szCs w:val="32"/>
          <w:lang w:val="ru-RU"/>
        </w:rPr>
        <w:t>33</w:t>
      </w:r>
      <w:r>
        <w:rPr>
          <w:b/>
          <w:color w:val="0070C0"/>
          <w:sz w:val="32"/>
          <w:szCs w:val="32"/>
        </w:rPr>
        <w:t>-0</w:t>
      </w:r>
      <w:r>
        <w:rPr>
          <w:rFonts w:hint="default"/>
          <w:b/>
          <w:color w:val="0070C0"/>
          <w:sz w:val="32"/>
          <w:szCs w:val="32"/>
          <w:lang w:val="ru-RU"/>
        </w:rPr>
        <w:t>3</w:t>
      </w:r>
      <w:r>
        <w:rPr>
          <w:b/>
          <w:color w:val="0070C0"/>
          <w:sz w:val="32"/>
          <w:szCs w:val="32"/>
        </w:rPr>
        <w:t>.</w:t>
      </w:r>
    </w:p>
    <w:p w14:paraId="383765B4">
      <w:pPr>
        <w:rPr>
          <w:b/>
          <w:sz w:val="28"/>
          <w:szCs w:val="28"/>
        </w:rPr>
      </w:pPr>
      <w:r>
        <w:rPr>
          <w:b/>
          <w:sz w:val="28"/>
          <w:szCs w:val="28"/>
        </w:rPr>
        <w:t xml:space="preserve">                                              </w:t>
      </w:r>
    </w:p>
    <w:p w14:paraId="4EFC7462">
      <w:pPr>
        <w:rPr>
          <w:b/>
          <w:sz w:val="28"/>
          <w:szCs w:val="28"/>
        </w:rPr>
      </w:pPr>
      <w:r>
        <w:rPr>
          <w:b/>
          <w:sz w:val="28"/>
          <w:szCs w:val="28"/>
        </w:rPr>
        <w:t xml:space="preserve">                                              </w:t>
      </w:r>
    </w:p>
    <w:p w14:paraId="44D87019">
      <w:pPr>
        <w:rPr>
          <w:b/>
          <w:sz w:val="28"/>
          <w:szCs w:val="28"/>
        </w:rPr>
      </w:pPr>
    </w:p>
    <w:p w14:paraId="659F1ED7">
      <w:pPr>
        <w:ind w:left="4248" w:leftChars="0" w:firstLine="708" w:firstLineChars="0"/>
        <w:rPr>
          <w:b/>
          <w:sz w:val="28"/>
          <w:szCs w:val="28"/>
        </w:rPr>
      </w:pPr>
      <w:r>
        <w:rPr>
          <w:b/>
          <w:sz w:val="28"/>
          <w:szCs w:val="28"/>
        </w:rPr>
        <w:t>Пр</w:t>
      </w:r>
      <w:r>
        <w:rPr>
          <w:b/>
          <w:sz w:val="28"/>
          <w:szCs w:val="28"/>
          <w:lang w:val="ru-RU"/>
        </w:rPr>
        <w:t>авление</w:t>
      </w:r>
      <w:r>
        <w:rPr>
          <w:rFonts w:hint="default"/>
          <w:b/>
          <w:sz w:val="28"/>
          <w:szCs w:val="28"/>
          <w:lang w:val="ru-RU"/>
        </w:rPr>
        <w:t xml:space="preserve"> </w:t>
      </w:r>
      <w:r>
        <w:rPr>
          <w:b/>
          <w:sz w:val="28"/>
          <w:szCs w:val="28"/>
          <w:lang w:val="ru-RU"/>
        </w:rPr>
        <w:t>ДНТ</w:t>
      </w:r>
      <w:r>
        <w:rPr>
          <w:rFonts w:hint="default"/>
          <w:b/>
          <w:sz w:val="28"/>
          <w:szCs w:val="28"/>
          <w:lang w:val="ru-RU"/>
        </w:rPr>
        <w:t xml:space="preserve"> «В</w:t>
      </w:r>
      <w:r>
        <w:rPr>
          <w:b/>
          <w:sz w:val="28"/>
          <w:szCs w:val="28"/>
        </w:rPr>
        <w:t xml:space="preserve">ымпел» </w:t>
      </w:r>
    </w:p>
    <w:p w14:paraId="1CBC0906">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r>
        <w:rPr>
          <w:vanish/>
          <w:sz w:val="32"/>
          <w:szCs w:val="32"/>
        </w:rPr>
        <w:pgNum/>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614D9C"/>
    <w:multiLevelType w:val="multilevel"/>
    <w:tmpl w:val="63614D9C"/>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6B3A6337"/>
    <w:multiLevelType w:val="multilevel"/>
    <w:tmpl w:val="6B3A6337"/>
    <w:lvl w:ilvl="0" w:tentative="0">
      <w:start w:val="1"/>
      <w:numFmt w:val="decimal"/>
      <w:lvlText w:val="%1."/>
      <w:lvlJc w:val="left"/>
      <w:pPr>
        <w:tabs>
          <w:tab w:val="left" w:pos="720"/>
        </w:tabs>
        <w:ind w:left="720" w:hanging="360"/>
      </w:pPr>
      <w:rPr>
        <w:rFonts w:cs="Times New Roman"/>
        <w:b/>
        <w:i w:val="0"/>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4C"/>
    <w:rsid w:val="00026271"/>
    <w:rsid w:val="00074280"/>
    <w:rsid w:val="000A3A5F"/>
    <w:rsid w:val="000F1AA1"/>
    <w:rsid w:val="0017296F"/>
    <w:rsid w:val="00182A30"/>
    <w:rsid w:val="00194149"/>
    <w:rsid w:val="001F154F"/>
    <w:rsid w:val="00222F41"/>
    <w:rsid w:val="00252AEE"/>
    <w:rsid w:val="002A562F"/>
    <w:rsid w:val="002A6B4C"/>
    <w:rsid w:val="00376051"/>
    <w:rsid w:val="00433A77"/>
    <w:rsid w:val="00460457"/>
    <w:rsid w:val="004D5EF0"/>
    <w:rsid w:val="004F130C"/>
    <w:rsid w:val="00585B8A"/>
    <w:rsid w:val="00594A3A"/>
    <w:rsid w:val="00596A5B"/>
    <w:rsid w:val="0060205A"/>
    <w:rsid w:val="007A59FF"/>
    <w:rsid w:val="007C54A1"/>
    <w:rsid w:val="007D6BA8"/>
    <w:rsid w:val="008135F8"/>
    <w:rsid w:val="00847C4E"/>
    <w:rsid w:val="00860919"/>
    <w:rsid w:val="00883ACD"/>
    <w:rsid w:val="00893C92"/>
    <w:rsid w:val="009252B5"/>
    <w:rsid w:val="00940894"/>
    <w:rsid w:val="00955B71"/>
    <w:rsid w:val="00966033"/>
    <w:rsid w:val="00974527"/>
    <w:rsid w:val="009808C0"/>
    <w:rsid w:val="00981FE8"/>
    <w:rsid w:val="00986479"/>
    <w:rsid w:val="009C70C2"/>
    <w:rsid w:val="00A35A8A"/>
    <w:rsid w:val="00A37603"/>
    <w:rsid w:val="00AB44A9"/>
    <w:rsid w:val="00B328A5"/>
    <w:rsid w:val="00B70903"/>
    <w:rsid w:val="00BF3A75"/>
    <w:rsid w:val="00C268E2"/>
    <w:rsid w:val="00C340FC"/>
    <w:rsid w:val="00C66D4C"/>
    <w:rsid w:val="00CA3B7B"/>
    <w:rsid w:val="00CE2C21"/>
    <w:rsid w:val="00CF4681"/>
    <w:rsid w:val="00D62C82"/>
    <w:rsid w:val="00DD3499"/>
    <w:rsid w:val="00E67A2B"/>
    <w:rsid w:val="00E821E1"/>
    <w:rsid w:val="00EE76F2"/>
    <w:rsid w:val="00EF4941"/>
    <w:rsid w:val="00F36552"/>
    <w:rsid w:val="00F938CD"/>
    <w:rsid w:val="00FA34B5"/>
    <w:rsid w:val="00FB7016"/>
    <w:rsid w:val="042C058A"/>
    <w:rsid w:val="0AB12E95"/>
    <w:rsid w:val="0C8C7E18"/>
    <w:rsid w:val="0EFC6F3B"/>
    <w:rsid w:val="20273FBD"/>
    <w:rsid w:val="28006ACF"/>
    <w:rsid w:val="28B77452"/>
    <w:rsid w:val="2D76092E"/>
    <w:rsid w:val="2E713C16"/>
    <w:rsid w:val="2F0B4003"/>
    <w:rsid w:val="3AE25855"/>
    <w:rsid w:val="451A5CD6"/>
    <w:rsid w:val="4767394A"/>
    <w:rsid w:val="49FE1859"/>
    <w:rsid w:val="694766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8"/>
    <w:qFormat/>
    <w:uiPriority w:val="0"/>
    <w:pPr>
      <w:spacing w:before="100" w:beforeAutospacing="1" w:after="100" w:afterAutospacing="1"/>
      <w:outlineLvl w:val="0"/>
    </w:pPr>
    <w:rPr>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Document Map"/>
    <w:basedOn w:val="1"/>
    <w:link w:val="10"/>
    <w:semiHidden/>
    <w:unhideWhenUsed/>
    <w:qFormat/>
    <w:uiPriority w:val="99"/>
    <w:rPr>
      <w:rFonts w:ascii="Tahoma" w:hAnsi="Tahoma" w:cs="Tahoma"/>
      <w:sz w:val="16"/>
      <w:szCs w:val="16"/>
    </w:rPr>
  </w:style>
  <w:style w:type="paragraph" w:styleId="7">
    <w:name w:val="Normal (Web)"/>
    <w:basedOn w:val="1"/>
    <w:qFormat/>
    <w:uiPriority w:val="0"/>
    <w:pPr>
      <w:spacing w:before="100" w:beforeAutospacing="1" w:after="100" w:afterAutospacing="1"/>
    </w:pPr>
  </w:style>
  <w:style w:type="character" w:customStyle="1" w:styleId="8">
    <w:name w:val="Заголовок 1 Знак"/>
    <w:basedOn w:val="3"/>
    <w:link w:val="2"/>
    <w:qFormat/>
    <w:uiPriority w:val="0"/>
    <w:rPr>
      <w:rFonts w:ascii="Times New Roman" w:hAnsi="Times New Roman" w:eastAsia="Times New Roman" w:cs="Times New Roman"/>
      <w:b/>
      <w:bCs/>
      <w:kern w:val="36"/>
      <w:sz w:val="48"/>
      <w:szCs w:val="48"/>
      <w:lang w:eastAsia="ru-RU"/>
    </w:rPr>
  </w:style>
  <w:style w:type="paragraph" w:styleId="9">
    <w:name w:val="List Paragraph"/>
    <w:basedOn w:val="1"/>
    <w:qFormat/>
    <w:uiPriority w:val="34"/>
    <w:pPr>
      <w:ind w:left="720"/>
      <w:contextualSpacing/>
    </w:pPr>
  </w:style>
  <w:style w:type="character" w:customStyle="1" w:styleId="10">
    <w:name w:val="Схема документа Знак"/>
    <w:basedOn w:val="3"/>
    <w:link w:val="6"/>
    <w:semiHidden/>
    <w:qFormat/>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3</Pages>
  <Words>493</Words>
  <Characters>3184</Characters>
  <Lines>21</Lines>
  <Paragraphs>6</Paragraphs>
  <TotalTime>239</TotalTime>
  <ScaleCrop>false</ScaleCrop>
  <LinksUpToDate>false</LinksUpToDate>
  <CharactersWithSpaces>3679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2022-11-12T08:18:00Z</dcterms:created>
  <dc:creator>User</dc:creator>
  <cp:lastModifiedBy>User</cp:lastModifiedBy>
  <cp:lastPrinted>2026-05-16T09:34:59Z</cp:lastPrinted>
  <dcterms:modified xsi:type="dcterms:W3CDTF">2026-05-16T12:50:51Z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E8C3B37A0E454C2AB1C0A0903F8FC203_13</vt:lpwstr>
  </property>
  <property fmtid="{D5CDD505-2E9C-101B-9397-08002B2CF9AE}" pid="4" name="KSOTemplateDocerSaveRecord">
    <vt:lpwstr>eyJoZGlkIjoiMzZjNDgxNDMzYWRmN2RjY2RiNjI5ZTc2N2U4MjlmZDYifQ==</vt:lpwstr>
  </property>
</Properties>
</file>