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4B58D">
      <w:pPr>
        <w:spacing w:after="0" w:line="240" w:lineRule="auto"/>
        <w:outlineLvl w:val="0"/>
        <w:rPr>
          <w:rFonts w:ascii="Arial" w:hAnsi="Arial" w:eastAsia="Times New Roman" w:cs="Arial"/>
          <w:b/>
          <w:bCs/>
          <w:color w:val="0A0808"/>
          <w:kern w:val="36"/>
          <w:sz w:val="28"/>
          <w:szCs w:val="28"/>
          <w:lang w:eastAsia="ru-RU"/>
        </w:rPr>
      </w:pPr>
      <w:r>
        <w:rPr>
          <w:rFonts w:ascii="Arial" w:hAnsi="Arial" w:eastAsia="Times New Roman" w:cs="Arial"/>
          <w:b/>
          <w:bCs/>
          <w:color w:val="0A0808"/>
          <w:kern w:val="36"/>
          <w:sz w:val="28"/>
          <w:szCs w:val="28"/>
          <w:lang w:eastAsia="ru-RU"/>
        </w:rPr>
        <w:t>Памятка по пожарной безопасности для СНТ</w:t>
      </w:r>
    </w:p>
    <w:p w14:paraId="05B92CC0">
      <w:pPr>
        <w:spacing w:after="0" w:line="240" w:lineRule="auto"/>
        <w:outlineLvl w:val="0"/>
        <w:rPr>
          <w:rFonts w:ascii="Arial" w:hAnsi="Arial" w:eastAsia="Times New Roman" w:cs="Arial"/>
          <w:b/>
          <w:bCs/>
          <w:color w:val="0A0808"/>
          <w:kern w:val="36"/>
          <w:sz w:val="28"/>
          <w:szCs w:val="28"/>
          <w:lang w:eastAsia="ru-RU"/>
        </w:rPr>
      </w:pPr>
    </w:p>
    <w:p w14:paraId="1811613A">
      <w:pPr>
        <w:spacing w:after="0" w:line="240" w:lineRule="auto"/>
        <w:jc w:val="both"/>
        <w:rPr>
          <w:rFonts w:ascii="Arial" w:hAnsi="Arial" w:eastAsia="Times New Roman" w:cs="Arial"/>
          <w:color w:val="486DAA"/>
          <w:sz w:val="28"/>
          <w:szCs w:val="28"/>
          <w:lang w:eastAsia="ru-RU"/>
        </w:rPr>
      </w:pPr>
      <w:r>
        <w:rPr>
          <w:rFonts w:ascii="Arial" w:hAnsi="Arial" w:eastAsia="Times New Roman" w:cs="Arial"/>
          <w:color w:val="0A0808"/>
          <w:sz w:val="28"/>
          <w:szCs w:val="28"/>
          <w:lang w:eastAsia="ru-RU"/>
        </w:rPr>
        <w:drawing>
          <wp:inline distT="0" distB="0" distL="0" distR="0">
            <wp:extent cx="3020695" cy="2032635"/>
            <wp:effectExtent l="19050" t="0" r="8255" b="0"/>
            <wp:docPr id="1" name="Рисунок 1" descr="Памятка по пожарной безопасности для С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амятка по пожарной безопасности для СН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0695" cy="203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497C8E">
      <w:pPr>
        <w:spacing w:after="0" w:line="240" w:lineRule="auto"/>
        <w:jc w:val="both"/>
        <w:rPr>
          <w:rFonts w:ascii="Arial" w:hAnsi="Arial" w:eastAsia="Times New Roman" w:cs="Arial"/>
          <w:color w:val="486DAA"/>
          <w:sz w:val="28"/>
          <w:szCs w:val="28"/>
          <w:lang w:eastAsia="ru-RU"/>
        </w:rPr>
      </w:pPr>
    </w:p>
    <w:p w14:paraId="63C536A8">
      <w:pPr>
        <w:spacing w:after="0" w:line="240" w:lineRule="auto"/>
        <w:rPr>
          <w:rFonts w:ascii="Arial" w:hAnsi="Arial" w:eastAsia="Times New Roman" w:cs="Arial"/>
          <w:b/>
          <w:color w:val="FF0000"/>
          <w:sz w:val="26"/>
          <w:szCs w:val="26"/>
          <w:lang w:eastAsia="ru-RU"/>
        </w:rPr>
      </w:pPr>
      <w:r>
        <w:rPr>
          <w:rFonts w:ascii="Arial" w:hAnsi="Arial" w:eastAsia="Times New Roman" w:cs="Arial"/>
          <w:color w:val="486DAA"/>
          <w:sz w:val="26"/>
          <w:szCs w:val="26"/>
          <w:lang w:eastAsia="ru-RU"/>
        </w:rPr>
        <w:t>202</w:t>
      </w:r>
      <w:r>
        <w:rPr>
          <w:rFonts w:hint="default" w:ascii="Arial" w:hAnsi="Arial" w:eastAsia="Times New Roman" w:cs="Arial"/>
          <w:color w:val="486DAA"/>
          <w:sz w:val="26"/>
          <w:szCs w:val="26"/>
          <w:lang w:val="en-US" w:eastAsia="ru-RU"/>
        </w:rPr>
        <w:t>6.</w:t>
      </w:r>
      <w:bookmarkStart w:id="0" w:name="_GoBack"/>
      <w:bookmarkEnd w:id="0"/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t> С наступлением холодов, как правило, происходит рост количества пожаров в жилых домах личного пользования, дачных, садовых домиках и хозяйственных постройках граждан, в первую очередь, по причине несоблюдения правил пожарной безопасности.    </w:t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br w:type="textWrapping"/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t>        В целях обеспечения пожарной безопасности садоводческих товариществ и дачных кооперативов в осенне-зимний пожароопасный период владельцам садовых и дачных участков рекомендуется принять все необходимые меры к приведению в пожаробезопасное состояние своих приусадебных и дачных участков, жилых домов и придомовых территорий:    </w:t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br w:type="textWrapping"/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t>        - провести ревизию существующей электропроводки и печного отопления, устранить все возможные недостатки;    </w:t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br w:type="textWrapping"/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t>        - рекомендуется у каждого жилого строения СНТ иметь огнетушитель;</w:t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br w:type="textWrapping"/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t>        - уметь пользоваться первичными средствами пожаротушения;    </w:t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br w:type="textWrapping"/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t>        - знать местонахождение водоисточников, пожарных гидрантов и</w:t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br w:type="textWrapping"/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t>водонапорных башен, а в случае пожара показать и проводить к ним пожарные подразделения;</w:t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br w:type="textWrapping"/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t>        - дороги, проезды, подъезды, проходы к домам и водоисточникам, используемым для целей пожаротушения, должны быть всегда свободными;</w:t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br w:type="textWrapping"/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t>        - контролировать топку печей, котельных установок, работающих на твердом топливе;</w:t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br w:type="textWrapping"/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t>        - не оставлять без присмотра топящиеся печи, а также поручать надзор за ними детям;</w:t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br w:type="textWrapping"/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t>        - не курить и не пользоваться открытым огнем в сараях и на чердаках, а также в других местах, где хранятся горючие материалы    ;</w:t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br w:type="textWrapping"/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t>        - горючие отходы и мусор следует собирать на специально выделенных площадках в контейнеры или ящики;    </w:t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br w:type="textWrapping"/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t>        - не применять нестандартные (самодельные) электронагревательные приборы, не использовать некалиброванные плавкие вставки или другие самодельные аппараты защиты от перегрузки и короткого замыкания.</w:t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br w:type="textWrapping"/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t>         - установить автономные пожарные извещатели.    </w:t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br w:type="textWrapping"/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br w:type="textWrapping"/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t>Помните! Соблюдение мер пожарной безопасности – это залог вашего благополучия, сохранности вашей жизни и жизни ваших близких!</w:t>
      </w:r>
      <w:r>
        <w:rPr>
          <w:rFonts w:ascii="Arial" w:hAnsi="Arial" w:eastAsia="Times New Roman" w:cs="Arial"/>
          <w:color w:val="0A0808"/>
          <w:sz w:val="26"/>
          <w:szCs w:val="26"/>
          <w:lang w:eastAsia="ru-RU"/>
        </w:rPr>
        <w:br w:type="textWrapping"/>
      </w:r>
      <w:r>
        <w:rPr>
          <w:rFonts w:ascii="Arial" w:hAnsi="Arial" w:eastAsia="Times New Roman" w:cs="Arial"/>
          <w:color w:val="FF0000"/>
          <w:sz w:val="26"/>
          <w:szCs w:val="26"/>
          <w:lang w:eastAsia="ru-RU"/>
        </w:rPr>
        <w:t xml:space="preserve">При обнаружении пожара немедленно звонить </w:t>
      </w:r>
      <w:r>
        <w:rPr>
          <w:rFonts w:ascii="Arial" w:hAnsi="Arial" w:eastAsia="Times New Roman" w:cs="Arial"/>
          <w:b/>
          <w:color w:val="FF0000"/>
          <w:sz w:val="26"/>
          <w:szCs w:val="26"/>
          <w:lang w:eastAsia="ru-RU"/>
        </w:rPr>
        <w:t>по номеру телефона 101, 112.</w:t>
      </w:r>
    </w:p>
    <w:p w14:paraId="1B185EDE">
      <w:pPr>
        <w:rPr>
          <w:sz w:val="26"/>
          <w:szCs w:val="26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A28F3"/>
    <w:rsid w:val="00AA28F3"/>
    <w:rsid w:val="00D33CAF"/>
    <w:rsid w:val="6C10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6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7">
    <w:name w:val="news-date-time"/>
    <w:basedOn w:val="3"/>
    <w:qFormat/>
    <w:uiPriority w:val="0"/>
  </w:style>
  <w:style w:type="character" w:customStyle="1" w:styleId="8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256</Words>
  <Characters>1704</Characters>
  <Lines>14</Lines>
  <Paragraphs>4</Paragraphs>
  <TotalTime>3</TotalTime>
  <ScaleCrop>false</ScaleCrop>
  <LinksUpToDate>false</LinksUpToDate>
  <CharactersWithSpaces>2067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2025-03-14T16:33:00Z</dcterms:created>
  <dc:creator>User</dc:creator>
  <cp:lastModifiedBy>User</cp:lastModifiedBy>
  <dcterms:modified xsi:type="dcterms:W3CDTF">2026-05-21T05:51:47Z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eyJoZGlkIjoiMzZjNDgxNDMzYWRmN2RjY2RiNjI5ZTc2N2U4MjlmZDYifQ==</vt:lpwstr>
  </property>
  <property fmtid="{D5CDD505-2E9C-101B-9397-08002B2CF9AE}" pid="3" name="KSOProductBuildVer">
    <vt:lpwstr>1049-12.1.0.26372</vt:lpwstr>
  </property>
  <property fmtid="{D5CDD505-2E9C-101B-9397-08002B2CF9AE}" pid="4" name="ICV">
    <vt:lpwstr>097F7180AC894881A64562BD26A2197C_12</vt:lpwstr>
  </property>
</Properties>
</file>